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708"/>
        <w:gridCol w:w="2213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424212"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7E3FB8">
              <w:t xml:space="preserve"> </w:t>
            </w:r>
            <w:r w:rsidR="004C691A">
              <w:t xml:space="preserve">I </w:t>
            </w:r>
            <w:r w:rsidR="00816B2A">
              <w:t>stopnia/praktyczny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816B2A">
              <w:t>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816B2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F47D2D">
              <w:t xml:space="preserve"> </w:t>
            </w:r>
            <w:r w:rsidR="006C6B79" w:rsidRPr="00F47D2D">
              <w:t>I</w:t>
            </w:r>
            <w:r w:rsidR="009511EF">
              <w:t>/</w:t>
            </w:r>
            <w:r w:rsidR="009511EF" w:rsidRPr="00AE6E29">
              <w:t xml:space="preserve"> cykl 2020-2023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816B2A">
              <w:rPr>
                <w:b/>
              </w:rPr>
              <w:t xml:space="preserve"> </w:t>
            </w:r>
            <w:r w:rsidR="009511EF">
              <w:t>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6C6B79">
              <w:t>S</w:t>
            </w:r>
            <w:r w:rsidR="00816B2A">
              <w:t xml:space="preserve">ocjologia 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816B2A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67BA4" w:rsidRPr="00867BA4" w:rsidRDefault="00867BA4" w:rsidP="00526169">
            <w:pPr>
              <w:spacing w:after="0" w:line="240" w:lineRule="auto"/>
              <w:rPr>
                <w:rFonts w:cs="Calibri"/>
                <w:lang w:eastAsia="pl-PL"/>
              </w:rPr>
            </w:pPr>
            <w:r w:rsidRPr="00867BA4">
              <w:rPr>
                <w:rFonts w:cs="Calibri"/>
                <w:lang w:eastAsia="pl-PL"/>
              </w:rPr>
              <w:t>- Dostarcz</w:t>
            </w:r>
            <w:r>
              <w:rPr>
                <w:rFonts w:cs="Calibri"/>
                <w:lang w:eastAsia="pl-PL"/>
              </w:rPr>
              <w:t>enie wiedzy na temat specyfiki socjologii</w:t>
            </w:r>
            <w:r w:rsidRPr="00867BA4">
              <w:rPr>
                <w:rFonts w:cs="Calibri"/>
                <w:lang w:eastAsia="pl-PL"/>
              </w:rPr>
              <w:t>,  jej znaczenia w  naukach  medycznych</w:t>
            </w:r>
            <w:r>
              <w:rPr>
                <w:rFonts w:cs="Calibri"/>
                <w:lang w:eastAsia="pl-PL"/>
              </w:rPr>
              <w:t xml:space="preserve"> </w:t>
            </w:r>
            <w:r w:rsidRPr="00867BA4">
              <w:rPr>
                <w:rFonts w:cs="Calibri"/>
                <w:lang w:eastAsia="pl-PL"/>
              </w:rPr>
              <w:t>oraz możliwości wykorzystania  wyników badań  społecznych  w naukach  medycznych</w:t>
            </w:r>
            <w:r>
              <w:rPr>
                <w:rFonts w:cs="Calibri"/>
                <w:lang w:eastAsia="pl-PL"/>
              </w:rPr>
              <w:t>.</w:t>
            </w:r>
          </w:p>
          <w:p w:rsidR="00AD301D" w:rsidRPr="00867BA4" w:rsidRDefault="00867BA4" w:rsidP="00526169">
            <w:pPr>
              <w:spacing w:after="0" w:line="240" w:lineRule="auto"/>
              <w:rPr>
                <w:rFonts w:cs="Calibri"/>
              </w:rPr>
            </w:pPr>
            <w:r w:rsidRPr="00867BA4">
              <w:rPr>
                <w:rFonts w:cs="Calibri"/>
                <w:lang w:eastAsia="pl-PL"/>
              </w:rPr>
              <w:t xml:space="preserve">- Zapoznanie ze  strukturą  i funkcjonowaniem społeczeństwa, oraz wybranymi teoriami </w:t>
            </w:r>
            <w:r>
              <w:rPr>
                <w:rFonts w:cs="Calibri"/>
                <w:lang w:eastAsia="pl-PL"/>
              </w:rPr>
              <w:t>socjologicznymi</w:t>
            </w:r>
            <w:r w:rsidRPr="00867BA4">
              <w:rPr>
                <w:rFonts w:cs="Calibri"/>
                <w:lang w:eastAsia="pl-PL"/>
              </w:rPr>
              <w:t>. Zwrócenie uwagi na przemiany w funkcjonowaniu rodziny</w:t>
            </w:r>
            <w:r>
              <w:rPr>
                <w:rFonts w:cs="Calibri"/>
                <w:lang w:eastAsia="pl-PL"/>
              </w:rPr>
              <w:t>.</w:t>
            </w:r>
          </w:p>
          <w:p w:rsidR="00AD301D" w:rsidRPr="00867BA4" w:rsidRDefault="00867BA4" w:rsidP="00526169">
            <w:pPr>
              <w:spacing w:after="0" w:line="240" w:lineRule="auto"/>
              <w:rPr>
                <w:rFonts w:cs="Calibri"/>
              </w:rPr>
            </w:pPr>
            <w:r w:rsidRPr="00867BA4">
              <w:rPr>
                <w:rFonts w:cs="Calibri"/>
                <w:lang w:eastAsia="pl-PL"/>
              </w:rPr>
              <w:t>- Zapoznanie z kulturowymi uwarunkowaniami zachowań w zdrowiu, chorobie i niepełnosprawności</w:t>
            </w:r>
            <w:r>
              <w:rPr>
                <w:rFonts w:cs="Calibri"/>
                <w:lang w:eastAsia="pl-PL"/>
              </w:rPr>
              <w:t>.</w:t>
            </w:r>
          </w:p>
          <w:p w:rsidR="00AD301D" w:rsidRPr="00867BA4" w:rsidRDefault="00867BA4" w:rsidP="00526169">
            <w:pPr>
              <w:spacing w:after="0" w:line="240" w:lineRule="auto"/>
              <w:rPr>
                <w:rFonts w:cs="Calibri"/>
              </w:rPr>
            </w:pPr>
            <w:r w:rsidRPr="00867BA4">
              <w:rPr>
                <w:rFonts w:cs="Calibri"/>
                <w:lang w:eastAsia="pl-PL"/>
              </w:rPr>
              <w:t>- Zwrócenie uwagi na zjawiska dotyczące nierówności społecznych, dyskryminacji, nietolerancji i patologii społecznych</w:t>
            </w:r>
            <w:r>
              <w:rPr>
                <w:rFonts w:cs="Calibri"/>
                <w:lang w:eastAsia="pl-PL"/>
              </w:rPr>
              <w:t>.</w:t>
            </w:r>
          </w:p>
          <w:p w:rsidR="00AD301D" w:rsidRDefault="00867BA4" w:rsidP="00526169">
            <w:pPr>
              <w:spacing w:after="0" w:line="240" w:lineRule="auto"/>
              <w:rPr>
                <w:rFonts w:cs="Calibri"/>
                <w:lang w:eastAsia="pl-PL"/>
              </w:rPr>
            </w:pPr>
            <w:r w:rsidRPr="00867BA4">
              <w:rPr>
                <w:rFonts w:cs="Calibri"/>
                <w:lang w:eastAsia="pl-PL"/>
              </w:rPr>
              <w:t>- Kształtowanie postawy nacechowanej szacunkiem dla życia i środowis</w:t>
            </w:r>
            <w:r>
              <w:rPr>
                <w:rFonts w:cs="Calibri"/>
                <w:lang w:eastAsia="pl-PL"/>
              </w:rPr>
              <w:t xml:space="preserve">ka </w:t>
            </w:r>
            <w:r w:rsidRPr="00867BA4">
              <w:rPr>
                <w:rFonts w:cs="Calibri"/>
                <w:lang w:eastAsia="pl-PL"/>
              </w:rPr>
              <w:t xml:space="preserve">oraz tolerancji wobec </w:t>
            </w:r>
            <w:r>
              <w:rPr>
                <w:rFonts w:cs="Calibri"/>
                <w:lang w:eastAsia="pl-PL"/>
              </w:rPr>
              <w:t>odmienności.</w:t>
            </w:r>
          </w:p>
          <w:p w:rsidR="004C691A" w:rsidRDefault="004C691A" w:rsidP="00526169">
            <w:pPr>
              <w:spacing w:after="0" w:line="240" w:lineRule="auto"/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4C691A">
              <w:rPr>
                <w:rFonts w:cs="Calibri"/>
                <w:lang w:eastAsia="pl-PL"/>
              </w:rPr>
              <w:t>Omówienie</w:t>
            </w:r>
            <w:r w:rsidRPr="004C691A">
              <w:rPr>
                <w:rFonts w:cs="Calibri"/>
              </w:rPr>
              <w:t xml:space="preserve"> </w:t>
            </w:r>
            <w:r w:rsidRPr="004C691A">
              <w:rPr>
                <w:rFonts w:cs="Calibri"/>
                <w:lang w:eastAsia="pl-PL"/>
              </w:rPr>
              <w:t>zjawisk dotyczących dyskryminacji społecznej, kulturowej, etnicznej  i ze względu na płeć.</w:t>
            </w:r>
            <w:r w:rsidRPr="00C70D8F">
              <w:rPr>
                <w:rFonts w:ascii="Times New Roman" w:hAnsi="Times New Roman"/>
                <w:lang w:eastAsia="pl-PL"/>
              </w:rPr>
              <w:t xml:space="preserve">   </w:t>
            </w:r>
          </w:p>
          <w:p w:rsidR="00816B2A" w:rsidRDefault="00816B2A" w:rsidP="00526169">
            <w:pPr>
              <w:spacing w:after="0" w:line="240" w:lineRule="auto"/>
              <w:rPr>
                <w:b/>
              </w:rPr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Pr="00F47D2D" w:rsidRDefault="00AD301D" w:rsidP="00526169">
            <w:pPr>
              <w:spacing w:after="0" w:line="240" w:lineRule="auto"/>
              <w:rPr>
                <w:rFonts w:cs="Calibri"/>
              </w:rPr>
            </w:pPr>
            <w:r>
              <w:t>w zakresie wiedzy student zna i rozumie</w:t>
            </w:r>
            <w:r w:rsidRPr="001E6A25">
              <w:rPr>
                <w:rFonts w:cs="Calibri"/>
              </w:rPr>
              <w:t>:</w:t>
            </w:r>
            <w:r w:rsidR="00F47D2D" w:rsidRPr="001E6A25">
              <w:rPr>
                <w:rFonts w:cs="Calibri"/>
              </w:rPr>
              <w:t xml:space="preserve"> </w:t>
            </w:r>
            <w:r w:rsidR="00074F6C">
              <w:rPr>
                <w:rFonts w:cs="Calibri"/>
              </w:rPr>
              <w:t xml:space="preserve"> </w:t>
            </w:r>
            <w:r w:rsidR="00424212">
              <w:rPr>
                <w:color w:val="000000"/>
              </w:rPr>
              <w:t>B.W11, B.W12, B.W13, B.W14, B.W15</w:t>
            </w:r>
            <w:r w:rsidR="00074F6C">
              <w:rPr>
                <w:color w:val="000000"/>
              </w:rPr>
              <w:t>, B.W1</w:t>
            </w:r>
            <w:r w:rsidR="00424212">
              <w:rPr>
                <w:color w:val="000000"/>
              </w:rPr>
              <w:t>6</w:t>
            </w:r>
          </w:p>
          <w:p w:rsidR="006E41E7" w:rsidRDefault="00AD301D" w:rsidP="00526169">
            <w:pPr>
              <w:spacing w:after="0" w:line="240" w:lineRule="auto"/>
              <w:rPr>
                <w:rFonts w:cs="Calibri"/>
              </w:rPr>
            </w:pPr>
            <w:r w:rsidRPr="00F47D2D">
              <w:rPr>
                <w:rFonts w:cs="Calibri"/>
              </w:rPr>
              <w:t>w zakresie umiejętności student potrafi</w:t>
            </w:r>
            <w:r w:rsidR="00F47D2D" w:rsidRPr="007B5641">
              <w:rPr>
                <w:rFonts w:cs="Calibri"/>
              </w:rPr>
              <w:t xml:space="preserve">:  </w:t>
            </w:r>
            <w:r w:rsidR="00424212">
              <w:rPr>
                <w:rFonts w:cs="Calibri"/>
              </w:rPr>
              <w:t>B.U11</w:t>
            </w:r>
          </w:p>
          <w:p w:rsidR="000C1CC7" w:rsidRDefault="000C1CC7" w:rsidP="00526169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cs="Calibri"/>
              </w:rPr>
              <w:t xml:space="preserve">w zakresie kompetencji społecznych: </w:t>
            </w:r>
            <w:r w:rsidRPr="00816B2A">
              <w:rPr>
                <w:rFonts w:asciiTheme="minorHAnsi" w:hAnsiTheme="minorHAnsi" w:cstheme="minorHAnsi"/>
                <w:lang w:eastAsia="pl-PL"/>
              </w:rPr>
              <w:t>Pkt. 1.3 ogólnych efektów uczenia się</w:t>
            </w:r>
          </w:p>
          <w:p w:rsidR="00816B2A" w:rsidRPr="0014543E" w:rsidRDefault="00816B2A" w:rsidP="00526169">
            <w:pPr>
              <w:spacing w:after="0" w:line="240" w:lineRule="auto"/>
              <w:rPr>
                <w:rFonts w:cs="Calibri"/>
              </w:rPr>
            </w:pPr>
          </w:p>
        </w:tc>
      </w:tr>
      <w:tr w:rsidR="00A60AD2" w:rsidRPr="00442D3F" w:rsidTr="00582348">
        <w:tc>
          <w:tcPr>
            <w:tcW w:w="7479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2213" w:type="dxa"/>
            <w:vAlign w:val="center"/>
          </w:tcPr>
          <w:p w:rsidR="00582348" w:rsidRPr="00442D3F" w:rsidRDefault="00A218A6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511EF">
              <w:rPr>
                <w:b/>
              </w:rPr>
              <w:t>0</w:t>
            </w:r>
          </w:p>
        </w:tc>
      </w:tr>
      <w:tr w:rsidR="00D44629" w:rsidRPr="00442D3F" w:rsidTr="00582348">
        <w:tc>
          <w:tcPr>
            <w:tcW w:w="7479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2213" w:type="dxa"/>
            <w:vAlign w:val="center"/>
          </w:tcPr>
          <w:p w:rsidR="00D44629" w:rsidRDefault="0042421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14543E" w:rsidRDefault="00A52355" w:rsidP="007A4CD9">
            <w:pPr>
              <w:spacing w:after="0" w:line="240" w:lineRule="auto"/>
              <w:jc w:val="center"/>
              <w:rPr>
                <w:u w:val="single"/>
              </w:rPr>
            </w:pPr>
            <w:r w:rsidRPr="0014543E">
              <w:rPr>
                <w:u w:val="single"/>
              </w:rPr>
              <w:t>Sprawdzian pisemny – pytania otwarte</w:t>
            </w:r>
          </w:p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14543E">
              <w:rPr>
                <w:u w:val="single"/>
              </w:rPr>
              <w:t xml:space="preserve">Zaliczenie na ocenę </w:t>
            </w:r>
            <w:r w:rsidRPr="0014543E">
              <w:rPr>
                <w:noProof/>
                <w:u w:val="single"/>
              </w:rPr>
              <w:t xml:space="preserve">– </w:t>
            </w:r>
            <w:r w:rsidRPr="0014543E">
              <w:rPr>
                <w:u w:val="single"/>
              </w:rPr>
              <w:t>test</w:t>
            </w:r>
            <w:r w:rsidRPr="0014543E">
              <w:rPr>
                <w:noProof/>
                <w:u w:val="single"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511EF" w:rsidRDefault="00A52355" w:rsidP="00442D3F">
            <w:pPr>
              <w:spacing w:after="0" w:line="240" w:lineRule="auto"/>
              <w:rPr>
                <w:u w:val="single"/>
              </w:rPr>
            </w:pPr>
            <w:r w:rsidRPr="0014543E">
              <w:rPr>
                <w:u w:val="single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582348" w:rsidRDefault="00582348" w:rsidP="00CF22FD">
      <w:pPr>
        <w:jc w:val="center"/>
      </w:pPr>
    </w:p>
    <w:p w:rsidR="009511EF" w:rsidRDefault="009511EF" w:rsidP="00CF22FD">
      <w:pPr>
        <w:jc w:val="center"/>
      </w:pPr>
      <w:bookmarkStart w:id="0" w:name="_GoBack"/>
      <w:bookmarkEnd w:id="0"/>
    </w:p>
    <w:sectPr w:rsidR="009511E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4F6C"/>
    <w:rsid w:val="00075274"/>
    <w:rsid w:val="00082F63"/>
    <w:rsid w:val="00092BEC"/>
    <w:rsid w:val="000948C1"/>
    <w:rsid w:val="00094AD5"/>
    <w:rsid w:val="00094D6F"/>
    <w:rsid w:val="00097F5F"/>
    <w:rsid w:val="000C0FE2"/>
    <w:rsid w:val="000C1CC7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543E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6A25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A1BAD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66AE0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24212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616"/>
    <w:rsid w:val="004B289C"/>
    <w:rsid w:val="004C1142"/>
    <w:rsid w:val="004C691A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009"/>
    <w:rsid w:val="00547917"/>
    <w:rsid w:val="005523D4"/>
    <w:rsid w:val="0055279F"/>
    <w:rsid w:val="00557E12"/>
    <w:rsid w:val="00567BAF"/>
    <w:rsid w:val="00577537"/>
    <w:rsid w:val="00582348"/>
    <w:rsid w:val="00594791"/>
    <w:rsid w:val="005A0C2C"/>
    <w:rsid w:val="005A191A"/>
    <w:rsid w:val="005B24A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29DB"/>
    <w:rsid w:val="006A6251"/>
    <w:rsid w:val="006A6C5F"/>
    <w:rsid w:val="006B18A8"/>
    <w:rsid w:val="006B3180"/>
    <w:rsid w:val="006B7905"/>
    <w:rsid w:val="006B7A49"/>
    <w:rsid w:val="006B7AC6"/>
    <w:rsid w:val="006C6B79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5641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E3FB8"/>
    <w:rsid w:val="007F3CE4"/>
    <w:rsid w:val="00806F97"/>
    <w:rsid w:val="00813F6E"/>
    <w:rsid w:val="00816B2A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67BA4"/>
    <w:rsid w:val="00874678"/>
    <w:rsid w:val="00876C0B"/>
    <w:rsid w:val="0088178B"/>
    <w:rsid w:val="008875D3"/>
    <w:rsid w:val="008A4AC4"/>
    <w:rsid w:val="008C2B7B"/>
    <w:rsid w:val="008D3273"/>
    <w:rsid w:val="008D6168"/>
    <w:rsid w:val="008D7F46"/>
    <w:rsid w:val="008E058F"/>
    <w:rsid w:val="008E0C68"/>
    <w:rsid w:val="008E5A16"/>
    <w:rsid w:val="008E6D90"/>
    <w:rsid w:val="008E7989"/>
    <w:rsid w:val="008F6BB0"/>
    <w:rsid w:val="00913431"/>
    <w:rsid w:val="00913709"/>
    <w:rsid w:val="0091370A"/>
    <w:rsid w:val="00920EA1"/>
    <w:rsid w:val="00934BC5"/>
    <w:rsid w:val="009429AF"/>
    <w:rsid w:val="00947D4E"/>
    <w:rsid w:val="009511EF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18A6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1081"/>
    <w:rsid w:val="00A64EF5"/>
    <w:rsid w:val="00A6612F"/>
    <w:rsid w:val="00A8469F"/>
    <w:rsid w:val="00A9207C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02A8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0B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27BD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47D2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F606AE-5272-4CE2-946B-72FD8270C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7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EE516-4711-496E-A668-730FDF91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11</cp:revision>
  <cp:lastPrinted>2020-01-30T11:13:00Z</cp:lastPrinted>
  <dcterms:created xsi:type="dcterms:W3CDTF">2020-02-21T04:57:00Z</dcterms:created>
  <dcterms:modified xsi:type="dcterms:W3CDTF">2020-06-04T06:46:00Z</dcterms:modified>
</cp:coreProperties>
</file>